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德阳</w:t>
      </w:r>
      <w:bookmarkStart w:id="0" w:name="_GoBack"/>
      <w:r>
        <w:rPr>
          <w:rFonts w:hint="eastAsia" w:eastAsia="方正小标宋简体"/>
          <w:color w:val="000000"/>
          <w:sz w:val="44"/>
          <w:szCs w:val="44"/>
          <w:lang w:eastAsia="zh-CN"/>
        </w:rPr>
        <w:t>市文联</w:t>
      </w:r>
      <w:r>
        <w:rPr>
          <w:rFonts w:eastAsia="方正小标宋简体"/>
          <w:color w:val="000000"/>
          <w:sz w:val="44"/>
          <w:szCs w:val="44"/>
        </w:rPr>
        <w:t>2019</w:t>
      </w:r>
      <w:r>
        <w:rPr>
          <w:rFonts w:hint="eastAsia" w:eastAsia="方正小标宋简体"/>
          <w:color w:val="000000"/>
          <w:sz w:val="44"/>
          <w:szCs w:val="44"/>
        </w:rPr>
        <w:t>年公开遴选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公务员</w:t>
      </w:r>
      <w:r>
        <w:rPr>
          <w:rFonts w:hint="eastAsia" w:eastAsia="方正小标宋简体"/>
          <w:color w:val="000000"/>
          <w:sz w:val="44"/>
          <w:szCs w:val="44"/>
        </w:rPr>
        <w:t>职位表</w:t>
      </w:r>
      <w:bookmarkEnd w:id="0"/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3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28"/>
        <w:gridCol w:w="1117"/>
        <w:gridCol w:w="1776"/>
        <w:gridCol w:w="1283"/>
        <w:gridCol w:w="1530"/>
        <w:gridCol w:w="417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  <w:tc>
          <w:tcPr>
            <w:tcW w:w="4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职位资格条件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德阳市文学艺术界联合会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综合管理人员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从事综合文秘、新闻宣传、文学艺术等工作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一级主任科员及其以下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4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政治面貌：中共党员。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学历学位：大学本科及以上学历和学士及以上学位；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专业：不限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④年龄：38周岁以下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44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苦雨</cp:lastModifiedBy>
  <dcterms:modified xsi:type="dcterms:W3CDTF">2019-11-01T08:48:19Z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